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黑体" w:hAnsi="黑体" w:eastAsia="黑体" w:cs="黑体"/>
          <w:sz w:val="44"/>
          <w:szCs w:val="44"/>
          <w:lang w:eastAsia="zh-CN"/>
        </w:rPr>
      </w:pPr>
      <w:r>
        <w:rPr>
          <w:rFonts w:hint="eastAsia" w:ascii="黑体" w:hAnsi="黑体" w:eastAsia="黑体" w:cs="黑体"/>
          <w:sz w:val="44"/>
          <w:szCs w:val="44"/>
          <w:lang w:val="en-US" w:eastAsia="zh-CN"/>
        </w:rPr>
        <w:t xml:space="preserve">第七讲 </w:t>
      </w:r>
      <w:r>
        <w:rPr>
          <w:rFonts w:hint="eastAsia" w:ascii="黑体" w:hAnsi="黑体" w:eastAsia="黑体" w:cs="黑体"/>
          <w:sz w:val="44"/>
          <w:szCs w:val="44"/>
          <w:lang w:eastAsia="zh-CN"/>
        </w:rPr>
        <w:t>乳铁蛋白提高骨量的研究进展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福建省立医院</w:t>
      </w:r>
      <w:r>
        <w:rPr>
          <w:rFonts w:hint="eastAsia" w:ascii="仿宋_GB2312" w:hAnsi="仿宋_GB2312" w:eastAsia="仿宋_GB2312" w:cs="仿宋_GB2312"/>
          <w:sz w:val="32"/>
          <w:szCs w:val="32"/>
          <w:lang w:val="en-US" w:eastAsia="zh-CN"/>
        </w:rPr>
        <w:t xml:space="preserve">    林庆明</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一、概述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骨质疏松是一种全身性代谢性骨病，是目前世界上发病率、死亡率及保健费用消耗较大的疾病之一。现代生活水平的不断提高，人类寿命的日趋延长，骨质疏松这种随着增龄而出现骨量减少和骨组织微细结构破坏、导致骨脆性增大、骨骼生物力学性能减退、骨折危险性增加的骨代谢性疾病的发病率显著上升。人的一生不断进行骨重建，在正常情况下，骨形成和骨吸收处于平衡状态，破骨细胞和成骨细胞维持一定数量，由于某种原因引起骨吸收亢进，骨吸收大于骨形成使平衡破坏，就会引起骨质疏松和代谢性骨病。目前治疗骨质疏松的药物主要是雌激素和双膦酸盐类药物，而这些药物主要是抑制骨吸收，并且长期使用有明显的副作用，雌激素有增加子宫内膜癌和乳腺癌的危险，双膦酸盐类药物对食管有很强的刺激作用，长期使用会引起食管溃疡。因此，研究开发一种既能抑制骨吸收，又能促进骨形成且无明显副作用的制剂是非常有意义的。</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铁蛋白是一类广泛存在于体液中的天然蛋白，是一类铁离子结合糖蛋白。相对分子量为80KDa，属于转铁蛋白家族中的一成员，它存在于哺乳动物的各种外分泌腺的分泌液中和中性粒细胞次级颗粒中，在初乳和牛奶中的浓度很高。正常人血乳铁蛋白浓度为（2-7）x10</w:t>
      </w:r>
      <w:r>
        <w:rPr>
          <w:rFonts w:hint="eastAsia" w:ascii="仿宋_GB2312" w:hAnsi="仿宋_GB2312" w:eastAsia="仿宋_GB2312" w:cs="仿宋_GB2312"/>
          <w:sz w:val="32"/>
          <w:szCs w:val="32"/>
          <w:vertAlign w:val="superscript"/>
          <w:lang w:val="en-US" w:eastAsia="zh-CN"/>
        </w:rPr>
        <w:t>-6</w:t>
      </w:r>
      <w:r>
        <w:rPr>
          <w:rFonts w:hint="eastAsia" w:ascii="仿宋_GB2312" w:hAnsi="仿宋_GB2312" w:eastAsia="仿宋_GB2312" w:cs="仿宋_GB2312"/>
          <w:sz w:val="32"/>
          <w:szCs w:val="32"/>
          <w:lang w:val="en-US" w:eastAsia="zh-CN"/>
        </w:rPr>
        <w:t>g/ml，主要由中性粒细胞产生，在炎症期间，它的局部浓度会更高。乳铁蛋白具有多种生物活性：具有广谱抗菌作用，具有抗病毒作用，抗氧化作用，抗癌作用，调节机体免疫反应的功能，调节胃肠道铁的吸收的功能，吞噬细胞的功能，细胞生成调节功能等。除此之外，乳铁蛋白对细胞的生长和分化也起着重要的调节作用。乳铁蛋白是一种主要的功能蛋白，广泛存在于食物中。尽管口服给予蛋白在胃肠道被迅速水解，可能失去生物活性，但是研究已经表明，乳铁蛋白在体内和在体外有相似的生理效应。</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二、乳铁蛋白对成骨细胞的作用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1、促进成骨细胞增殖、分化</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Cornish等发现鼠成骨样细胞原代培养24h，1-100ug/ml 的乳铁蛋白呈浓度依赖性的增加胸腺嘧啶的掺入，相同浓度的乳铁蛋白可以刺激人类成骨样细胞系SaOS-2和基质细胞系ST2的增殖，乳铁蛋白同样也刺激人类成骨细胞的增殖。同时，乳铁蛋白促进成骨细胞分化，乳铁蛋白浓度依赖的增加骨结节形成的数目和矿化骨面积，100ug/ml浓度时效应最明显。Takayama Y和Mizumachi K研究发现在成骨样细胞MG63培养中，乳铁蛋白促进细胞外基质（ECM）钙化，同时伴随着骨钙素产生的增多。Cornish还发现乳铁蛋白可以刺激软骨细胞增殖，在绵羊软骨细胞原代培养中，10ug/ml和20ug/ml浓度的乳铁蛋白使胸腺嘧啶掺入显著增加。肖晖等通过成骨细胞培养证明用乳铁蛋白干预24h、48h，乳铁蛋白均促进成骨细胞增殖，72h最强，培养24、48、72h，各浓度乳铁蛋白呈时间和浓度依赖性促进大鼠成骨细胞碱性磷酸酶表达，72h时乳铁蛋白使成骨细胞碱性磷酸酶活性达到最高。曹阳阳等发现在成骨细胞培养中，随着培养时间的增加，不同浓度的铁饱和乳铁蛋白组均可促进大鼠成骨细胞的细胞增殖，24h和72h的细胞增殖作用明显，随着培养时间的增加，不同浓度的乳铁蛋白均能使大鼠成骨细胞的碱性磷酸性增强。Guo等在SD大鼠头盖骨成骨细胞原代培养中发现，1mg/L的乳铁蛋白、乳铁蛋白胃蛋白酶的水解物、乳铁蛋白肽都可以增加成骨样细胞的代谢活动。Blais等证明，在确立成骨细胞株MC3T32培养中，在培养基中添加牛乳铁蛋白可以剂量依赖的增加MC3T3细胞生长，生理浓度（5ug/ml）乳铁蛋白可以明显促进成骨细胞生长，100ug/ml乳铁蛋白发挥更大的生长刺激效应，而且，成骨细胞MC3T3在添加乳铁蛋白的培养基上孵化3d，50-1000ug/ml牛乳铁蛋白明显增加成骨细胞的活性。侯建明等团队通过体外大鼠成骨细胞培养研究证明，用不同浓度乳铁蛋白（0.1ug/ml、1ug/ml、10ug/ml、100ug/ml和1000ug/ml）干预1d、3d、5d和7d，乳铁蛋白呈时间和浓度依赖性促进成骨细胞增殖，1ug/ml干预7d时最强；乳铁蛋白呈时间和浓度依赖性促进成骨细胞碱性磷酸酶表达，1000ug/ml干预7d时乳铁蛋白使成骨细胞碱性磷酸酶活性达到最高。</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2、抑制成骨细胞凋亡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ornish用TUNEL试验证明在成骨样细胞原代培养中，乳铁蛋白抑制无血清培养诱导的细胞凋亡，使成骨细胞凋亡减少50%-70%。Grey等DNA片段分析法也证明乳铁蛋白对人类成骨细胞系SaOS2的抗凋亡效应。侯建明等用不同浓度乳铁蛋白（0.1ug/ml、1ug/ml、10ug/ml、100ug/ml和1000ug/ml）干预大鼠成骨细胞，发现乳铁蛋白在10-100ug/ml均明显抑制成骨细胞凋亡。</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三、乳铁蛋白对破骨细胞的作用</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1、抑制破骨细胞生成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Lorget在兔子混和骨细胞培养中发现牛乳铁蛋白（10ug/ml-1000ug/ml）呈浓度依赖的减弱骨吸收活性，200ug/ml浓度乳铁蛋白可以抑制50%骨吸收。牛乳铁蛋白抑制CTRmRNA表达，这说明抑制总骨吸收活性。Cornish发现在鼠骨髓培养中，10ug/ml或者大于10ug/ml乳铁蛋白使新生破骨细胞数目明显减少，100ug/ml乳铁蛋白完全抑制破骨细胞生成，但是乳铁蛋白对成熟破骨细胞活性没有影响。Blais用RAW细胞株评价牛乳铁蛋白对破骨细胞生长发育影响，证实培养基中添加牛乳铁蛋白使细胞生长减少，在鼠骨细胞原代培养中观察到随着牛乳铁蛋白浓度增加，破骨细胞数量减少，1000ug/ml乳铁蛋白可以完全抑制破骨细胞分化。通过这些可以得出生理浓度牛乳铁蛋白可以抑制破骨细胞分化和吸收活性。</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四、乳铁蛋白提高骨量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雄性成鼠右侧头盖骨连续注射5d乳铁蛋白，结果引起骨面积显著增加，而且呈剂量依赖性增加新骨形成，4mg剂量人乳铁蛋白诱导新骨形成是对照组4倍，局部注射乳铁蛋白也使骨矿物质沉积率和骨形成率增加。健康成人口服乳铁蛋白可以增加嗜中性粒细胞前体细胞产生，减少TNF-a和IL-6自发产生。由于细胞因子可以影响破骨细胞分化和活性，所以外周血中TNF-a和IL-6产生减少，破骨细胞活性降低，从而抑制骨吸收。Bharadwaj S等研究发现，绝经后妇女补充富含核糖核酸酶的乳铁蛋白后，骨吸收明显降低，骨形成明显增加，短期内（6个月）恢复骨转换平衡。Blais等通过补充含有不同浓度牛乳铁蛋白的总乳蛋白来研究乳铁蛋白对绝经后骨状况的影响，证明补充含有牛乳铁蛋白的总乳蛋白可以提高卵巢切除大鼠骨密度和骨的机械性能，增加机械性能参数。这些结果表明饮食中补充牛乳铁蛋白对减少绝经后骨丢失和骨折是有效的。同样地，侯建明等研究团队通过给去势大鼠不同浓度乳铁蛋白（100mg/kg、1g/kg和2g/kg）灌胃干预，发现乳铁蛋白明显改善大鼠脊椎骨的微结构，提高骨量。</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五、乳铁蛋白提高骨量作用机制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1、对成骨细胞作用机制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Grey等发现乳铁蛋白浓度依赖增加鼠原代培养成骨细胞DNA合成，在暴露于重组人乳铁蛋白的鼠成骨细胞也可以观察到同样大小的促有丝分裂效应，低密度脂蛋白受体相关蛋白1和2（LRP1和LRP2）存在于成骨细胞，乳铁蛋白对成骨细胞促有丝分裂效应是通过LRP1调节，还运用受体相关蛋白（RAP）证明乳铁蛋白被成骨细胞吞噬进入细胞质膜结合空泡。除此之外，Naot等发现乳铁蛋白还作为一种信号受体，激活p42/44MAP激酶，乳铁蛋白的吞噬作用和p42/44MAP激酶的激活这两条途径独立运行，吞噬作用对于乳铁蛋白的促有丝分裂信号转导不是必需的，而MAP激酶的激活这条途径对于促有丝分裂效应是必不可少的。另外，Naot D等在乳铁蛋白干预成骨细胞研究中发现，加入不同浓度的吲哚美辛（5ug/ml、10ug/ml和20ug/ml），随着吲哚美辛浓度增加，成骨细胞增殖逐渐下降，提示乳铁蛋白可通过COX-2诱导成骨细胞增殖。另有研究表明放在嵌有乳铁蛋白的1型胶原膜表面的人类成骨样细胞系MG63细胞的碱性磷酸酶活性增强，骨钙素产生增多。侯建明等研究发现乳铁蛋白呈浓度依赖性（0.1ug/ml、1ug/ml、10ug/ml、100ug/ml和1000ug/ml）地促进IGF-1和IGF-1R表达，提示乳铁蛋白可能通过IGF-1和IGF-1R促进成骨细胞增殖。另外，该团队为说明乳铁蛋白抑制成骨细胞凋亡主要通过IGF-1起作用，通过IGF-1 siRNA敲除成骨细胞IGF-1基因，与乳铁蛋白干预组对比发现成骨细胞凋亡增加。同样地，乳铁蛋白还通过IGF-1R抑制成骨细胞凋亡。但是乳铁蛋白的抗凋亡效应是否也与LRP1通路有关呢？Grey用LRP1/2抑制剂RAP处理鼠成骨细胞、SaOS2细胞和成纤维细胞的方法和比色分析细胞存活试验证实乳铁蛋白抗凋亡效应不是通过LRP1调节的，具体机制还不确定。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2、对破骨细胞作用机制</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Lorget等实验结果表明牛乳铁蛋白处理过细胞RANK mRNA表达没有变化，没有检测到OPG和RANKL mRNA表达，乳铁蛋白抑制破骨细胞吸收是不受RANK/RANKL/OPG这条路径支配的。Cornish等也测量了RANKL和OPG mRNA的表达，结果表明在人类成骨细胞培养中，乳铁蛋白抑制OPG转录，使RANKL表达暂时升高，在48h时下降，而在骨髓培养中，乳铁蛋白减少OPG和RANKL mRNA的表达水平，而IL-18、TNFa、干扰素B、干扰素r水平没有改变。Cornish和Naot还发现在培养基中添加RANKL，可以诱导鼠巨噬细胞系RAW264.7分化为破骨细胞，而在RAW264.7细胞培养中，乳铁蛋白呈浓度依赖的抑制RANKL诱导的破骨细胞生成，但是添加LRP1抑制剂RAP并没有改变乳铁蛋白对破骨细胞的抑制作用，表明乳铁蛋白对破骨细胞抑制效应的受体不是LRP1。而肖晖等通过体外培养大鼠成骨细胞观察到乳铁蛋白呈浓度和时间依赖性地促进成骨细胞OPG mRNA表达，抑制RANKL mRNA表达，从而使RANKL/OPG mRNA比值降低，推断乳铁蛋白可能通过 RANKL/RANK/OPG轴来抑制破骨细胞介导的骨吸收。</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六、展望</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乳铁蛋白具有促进成骨细胞增殖、分化和抗凋亡效应，抑制破骨细胞生成作用，在体内可以促进骨生长。因此认为乳铁蛋白在体内对骨有合成作用，可作为骨代谢紊乱疾病的一种潜在治疗剂，也可以作为一种试剂局部使用来促进骨修复，填充骨缺损，促进骨折愈合。近年来对乳铁蛋白进行了大量的研究工作，使得人们对乳铁蛋白的结构、生物学功能及其分子机制有了一定的认识，但还有很多问题不是完全清楚。乳铁蛋白对破骨细胞活性的分子机制基本上是未知的，对成骨细胞活性的机制只是部分地理解。有学者预测乳铁蛋白对绝经骨质疏松的发生可能有预防作用，对骨质疏松有潜在的治疗作用，但食物中乳铁蛋白在体内影响骨重塑的能力值得进一步的研究。模仿乳铁蛋白的骨合成效应，以它为基础开发药物或营养合剂，将需要更好的理解乳铁蛋白对骨的作用机理，如何将乳铁蛋白应用于临床预防和治疗骨质疏松症及其作用机制尚有待于进一步探讨。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附测试题</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乳铁蛋白分子量为（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A.80KDa      B.35KDa      C.120KDa      D.200KDa</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以下哪个抗骨质疏松药物副作用最小（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A.雌激素     B.双膦酸盐     C.锶盐     D.乳铁蛋白</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乳铁蛋白对成骨细胞的作用包括以下哪几个方面（  ）</w:t>
      </w:r>
    </w:p>
    <w:p>
      <w:pPr>
        <w:keepNext w:val="0"/>
        <w:keepLines w:val="0"/>
        <w:pageBreakBefore w:val="0"/>
        <w:widowControl w:val="0"/>
        <w:numPr>
          <w:ilvl w:val="0"/>
          <w:numId w:val="2"/>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促进成骨细胞增殖     B.促进成骨细胞分化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C.抑制成骨细胞凋亡     D.以上均是</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乳铁蛋白对以下哪种细胞无明显效应（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A.成骨细胞   B.破骨细胞   C.成熟破骨细胞   D.骨细胞</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正常人血乳铁蛋白浓度为（  ）g/ml</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vertAlign w:val="superscript"/>
          <w:lang w:val="en-US" w:eastAsia="zh-CN"/>
        </w:rPr>
      </w:pPr>
      <w:r>
        <w:rPr>
          <w:rFonts w:hint="eastAsia" w:ascii="仿宋_GB2312" w:hAnsi="仿宋_GB2312" w:eastAsia="仿宋_GB2312" w:cs="仿宋_GB2312"/>
          <w:sz w:val="32"/>
          <w:szCs w:val="32"/>
          <w:lang w:val="en-US" w:eastAsia="zh-CN"/>
        </w:rPr>
        <w:t>A.2-7x10</w:t>
      </w:r>
      <w:r>
        <w:rPr>
          <w:rFonts w:hint="eastAsia" w:ascii="仿宋_GB2312" w:hAnsi="仿宋_GB2312" w:eastAsia="仿宋_GB2312" w:cs="仿宋_GB2312"/>
          <w:sz w:val="32"/>
          <w:szCs w:val="32"/>
          <w:vertAlign w:val="superscript"/>
          <w:lang w:val="en-US" w:eastAsia="zh-CN"/>
        </w:rPr>
        <w:t xml:space="preserve">-2        </w:t>
      </w:r>
      <w:r>
        <w:rPr>
          <w:rFonts w:hint="eastAsia" w:ascii="仿宋_GB2312" w:hAnsi="仿宋_GB2312" w:eastAsia="仿宋_GB2312" w:cs="仿宋_GB2312"/>
          <w:sz w:val="32"/>
          <w:szCs w:val="32"/>
          <w:vertAlign w:val="baseline"/>
          <w:lang w:val="en-US" w:eastAsia="zh-CN"/>
        </w:rPr>
        <w:t>B.</w:t>
      </w:r>
      <w:r>
        <w:rPr>
          <w:rFonts w:hint="eastAsia" w:ascii="仿宋_GB2312" w:hAnsi="仿宋_GB2312" w:eastAsia="仿宋_GB2312" w:cs="仿宋_GB2312"/>
          <w:sz w:val="32"/>
          <w:szCs w:val="32"/>
          <w:lang w:val="en-US" w:eastAsia="zh-CN"/>
        </w:rPr>
        <w:t>2-7x10</w:t>
      </w:r>
      <w:r>
        <w:rPr>
          <w:rFonts w:hint="eastAsia" w:ascii="仿宋_GB2312" w:hAnsi="仿宋_GB2312" w:eastAsia="仿宋_GB2312" w:cs="仿宋_GB2312"/>
          <w:sz w:val="32"/>
          <w:szCs w:val="32"/>
          <w:vertAlign w:val="superscript"/>
          <w:lang w:val="en-US" w:eastAsia="zh-CN"/>
        </w:rPr>
        <w:t xml:space="preserve">-3        </w:t>
      </w:r>
      <w:r>
        <w:rPr>
          <w:rFonts w:hint="eastAsia" w:ascii="仿宋_GB2312" w:hAnsi="仿宋_GB2312" w:eastAsia="仿宋_GB2312" w:cs="仿宋_GB2312"/>
          <w:sz w:val="32"/>
          <w:szCs w:val="32"/>
          <w:vertAlign w:val="baseline"/>
          <w:lang w:val="en-US" w:eastAsia="zh-CN"/>
        </w:rPr>
        <w:t>C.</w:t>
      </w:r>
      <w:r>
        <w:rPr>
          <w:rFonts w:hint="eastAsia" w:ascii="仿宋_GB2312" w:hAnsi="仿宋_GB2312" w:eastAsia="仿宋_GB2312" w:cs="仿宋_GB2312"/>
          <w:sz w:val="32"/>
          <w:szCs w:val="32"/>
          <w:lang w:val="en-US" w:eastAsia="zh-CN"/>
        </w:rPr>
        <w:t>2-7x10</w:t>
      </w:r>
      <w:r>
        <w:rPr>
          <w:rFonts w:hint="eastAsia" w:ascii="仿宋_GB2312" w:hAnsi="仿宋_GB2312" w:eastAsia="仿宋_GB2312" w:cs="仿宋_GB2312"/>
          <w:sz w:val="32"/>
          <w:szCs w:val="32"/>
          <w:vertAlign w:val="superscript"/>
          <w:lang w:val="en-US" w:eastAsia="zh-CN"/>
        </w:rPr>
        <w:t xml:space="preserve">-5        </w:t>
      </w:r>
      <w:r>
        <w:rPr>
          <w:rFonts w:hint="eastAsia" w:ascii="仿宋_GB2312" w:hAnsi="仿宋_GB2312" w:eastAsia="仿宋_GB2312" w:cs="仿宋_GB2312"/>
          <w:sz w:val="32"/>
          <w:szCs w:val="32"/>
          <w:vertAlign w:val="baseline"/>
          <w:lang w:val="en-US" w:eastAsia="zh-CN"/>
        </w:rPr>
        <w:t>D.</w:t>
      </w:r>
      <w:r>
        <w:rPr>
          <w:rFonts w:hint="eastAsia" w:ascii="仿宋_GB2312" w:hAnsi="仿宋_GB2312" w:eastAsia="仿宋_GB2312" w:cs="仿宋_GB2312"/>
          <w:sz w:val="32"/>
          <w:szCs w:val="32"/>
          <w:lang w:val="en-US" w:eastAsia="zh-CN"/>
        </w:rPr>
        <w:t>2-7x10</w:t>
      </w:r>
      <w:r>
        <w:rPr>
          <w:rFonts w:hint="eastAsia" w:ascii="仿宋_GB2312" w:hAnsi="仿宋_GB2312" w:eastAsia="仿宋_GB2312" w:cs="仿宋_GB2312"/>
          <w:sz w:val="32"/>
          <w:szCs w:val="32"/>
          <w:vertAlign w:val="superscript"/>
          <w:lang w:val="en-US" w:eastAsia="zh-CN"/>
        </w:rPr>
        <w:t>-6</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6、以下哪些受体存在于成骨细胞（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A.低密度脂蛋白受体相关蛋白1（LRP1）   B.LRP2</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C.IGF-1R                               D.以上均是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7、以下那个药物不抑制骨吸收（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A.蛙鱼降钙素             B.重组人甲状旁腺激素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C.雌激素                 D.双膦酸盐</w:t>
      </w:r>
    </w:p>
    <w:p>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以下哪个因子是生理性骨合成因子（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A.IL-18      B.TNFa       C.干扰素r      D.乳铁蛋白</w:t>
      </w:r>
    </w:p>
    <w:p>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乳铁蛋白对成骨细胞作用机制包括（  ）</w:t>
      </w:r>
    </w:p>
    <w:p>
      <w:pPr>
        <w:keepNext w:val="0"/>
        <w:keepLines w:val="0"/>
        <w:pageBreakBefore w:val="0"/>
        <w:widowControl w:val="0"/>
        <w:numPr>
          <w:ilvl w:val="0"/>
          <w:numId w:val="4"/>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LRP1依赖通路            B.调节COX-2表达</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C.IGF-1和IGF-1R           D.以上都是</w:t>
      </w:r>
    </w:p>
    <w:p>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以下那条通路可能是乳铁蛋白对破骨细胞的作用机制（  ）</w:t>
      </w:r>
    </w:p>
    <w:p>
      <w:pPr>
        <w:keepNext w:val="0"/>
        <w:keepLines w:val="0"/>
        <w:pageBreakBefore w:val="0"/>
        <w:widowControl w:val="0"/>
        <w:numPr>
          <w:ilvl w:val="0"/>
          <w:numId w:val="5"/>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RANK/RANKL/OPG轴            B.LRP1通路</w:t>
      </w:r>
    </w:p>
    <w:p>
      <w:pPr>
        <w:keepNext w:val="0"/>
        <w:keepLines w:val="0"/>
        <w:pageBreakBefore w:val="0"/>
        <w:widowControl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C.IGF-1和IGF-1R               D.以上都是</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Noto Sans CJK SC Regular">
    <w:altName w:val="Segoe Print"/>
    <w:panose1 w:val="00000000000000000000"/>
    <w:charset w:val="00"/>
    <w:family w:val="auto"/>
    <w:pitch w:val="default"/>
    <w:sig w:usb0="00000000" w:usb1="00000000" w:usb2="00000000" w:usb3="00000000" w:csb0="00000000"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8C1150"/>
    <w:multiLevelType w:val="singleLevel"/>
    <w:tmpl w:val="D38C1150"/>
    <w:lvl w:ilvl="0" w:tentative="0">
      <w:start w:val="8"/>
      <w:numFmt w:val="decimal"/>
      <w:suff w:val="nothing"/>
      <w:lvlText w:val="%1、"/>
      <w:lvlJc w:val="left"/>
    </w:lvl>
  </w:abstractNum>
  <w:abstractNum w:abstractNumId="1">
    <w:nsid w:val="E6674CD8"/>
    <w:multiLevelType w:val="singleLevel"/>
    <w:tmpl w:val="E6674CD8"/>
    <w:lvl w:ilvl="0" w:tentative="0">
      <w:start w:val="1"/>
      <w:numFmt w:val="decimal"/>
      <w:suff w:val="nothing"/>
      <w:lvlText w:val="%1、"/>
      <w:lvlJc w:val="left"/>
    </w:lvl>
  </w:abstractNum>
  <w:abstractNum w:abstractNumId="2">
    <w:nsid w:val="60384704"/>
    <w:multiLevelType w:val="singleLevel"/>
    <w:tmpl w:val="60384704"/>
    <w:lvl w:ilvl="0" w:tentative="0">
      <w:start w:val="1"/>
      <w:numFmt w:val="upperLetter"/>
      <w:suff w:val="nothing"/>
      <w:lvlText w:val="%1."/>
      <w:lvlJc w:val="left"/>
    </w:lvl>
  </w:abstractNum>
  <w:abstractNum w:abstractNumId="3">
    <w:nsid w:val="6038475A"/>
    <w:multiLevelType w:val="singleLevel"/>
    <w:tmpl w:val="6038475A"/>
    <w:lvl w:ilvl="0" w:tentative="0">
      <w:start w:val="1"/>
      <w:numFmt w:val="upperLetter"/>
      <w:suff w:val="nothing"/>
      <w:lvlText w:val="%1."/>
      <w:lvlJc w:val="left"/>
    </w:lvl>
  </w:abstractNum>
  <w:abstractNum w:abstractNumId="4">
    <w:nsid w:val="60384778"/>
    <w:multiLevelType w:val="singleLevel"/>
    <w:tmpl w:val="60384778"/>
    <w:lvl w:ilvl="0" w:tentative="0">
      <w:start w:val="1"/>
      <w:numFmt w:val="upperLetter"/>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50543"/>
    <w:rsid w:val="2D0C310D"/>
    <w:rsid w:val="50B44644"/>
    <w:rsid w:val="53C50543"/>
    <w:rsid w:val="7AFC1D9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2021-02-26T00:31:00Z</dcterms:created>
  <dc:creator>user</dc:creator>
  <cp:lastModifiedBy>user</cp:lastModifiedBy>
  <dcterms:modified xsi:type="dcterms:W3CDTF">2021-04-01T06:59:41Z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